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0DA" w:rsidRPr="00E13286" w:rsidRDefault="002930DA" w:rsidP="002930DA">
      <w:pPr>
        <w:pStyle w:val="Titulo1"/>
      </w:pPr>
      <w:r w:rsidRPr="00E13286">
        <w:t>NORMA para armonizar la presentación de la información adicional del Proyecto del Presupuesto de Egresos.</w:t>
      </w:r>
    </w:p>
    <w:p w:rsidR="002930DA" w:rsidRPr="00B74CDA" w:rsidRDefault="002930DA" w:rsidP="007A0656">
      <w:pPr>
        <w:pStyle w:val="Texto"/>
        <w:spacing w:after="0"/>
        <w:ind w:firstLine="289"/>
        <w:rPr>
          <w:szCs w:val="18"/>
          <w:lang w:val="es-MX"/>
        </w:rPr>
      </w:pPr>
    </w:p>
    <w:p w:rsidR="002930DA" w:rsidRPr="00307CF5" w:rsidRDefault="002930DA" w:rsidP="002930DA">
      <w:pPr>
        <w:pStyle w:val="Texto"/>
        <w:spacing w:line="232" w:lineRule="exact"/>
      </w:pPr>
      <w:r w:rsidRPr="00307CF5">
        <w:t>Con fundamento en los artículos 9, fracciones I y IX, 14 y 61, fracción II, último párrafo, de la Ley General de Contabilidad Gubernamental Cuarto Transitorio del Decreto por el que se reforma y adiciona la Ley General de Contabilidad Gubernamental, para transparentar y armonizar la información financiera relativa a la aplicación de recursos públicos en los distintos órdenes de gobierno, publicado en el Diario Oficial de</w:t>
      </w:r>
      <w:r>
        <w:t xml:space="preserve"> </w:t>
      </w:r>
      <w:r w:rsidRPr="00307CF5">
        <w:t>la Federación el 12 de noviembre de 2012 se emite la:</w:t>
      </w:r>
    </w:p>
    <w:p w:rsidR="002930DA" w:rsidRPr="00727639" w:rsidRDefault="002930DA" w:rsidP="002930DA">
      <w:pPr>
        <w:pStyle w:val="Texto"/>
        <w:spacing w:line="232" w:lineRule="exact"/>
        <w:rPr>
          <w:b/>
        </w:rPr>
      </w:pPr>
      <w:r w:rsidRPr="00727639">
        <w:rPr>
          <w:b/>
        </w:rPr>
        <w:t xml:space="preserve">Norma para armonizar la presentación de la información adicional del Proyecto del Presupuesto </w:t>
      </w:r>
      <w:r>
        <w:rPr>
          <w:b/>
        </w:rPr>
        <w:t xml:space="preserve"> </w:t>
      </w:r>
      <w:r w:rsidRPr="00727639">
        <w:rPr>
          <w:b/>
        </w:rPr>
        <w:t>de Egresos.</w:t>
      </w:r>
    </w:p>
    <w:p w:rsidR="002930DA" w:rsidRPr="00307CF5" w:rsidRDefault="002930DA" w:rsidP="002930DA">
      <w:pPr>
        <w:pStyle w:val="Texto"/>
        <w:spacing w:line="232" w:lineRule="exact"/>
        <w:rPr>
          <w:b/>
        </w:rPr>
      </w:pPr>
      <w:r w:rsidRPr="00307CF5">
        <w:rPr>
          <w:b/>
        </w:rPr>
        <w:t>Objeto</w:t>
      </w:r>
    </w:p>
    <w:p w:rsidR="002930DA" w:rsidRPr="00307CF5" w:rsidRDefault="002930DA" w:rsidP="002930DA">
      <w:pPr>
        <w:pStyle w:val="ROMANOS"/>
        <w:spacing w:line="232" w:lineRule="exact"/>
      </w:pPr>
      <w:r>
        <w:t>1</w:t>
      </w:r>
      <w:r w:rsidRPr="00307CF5">
        <w:t>.</w:t>
      </w:r>
      <w:r w:rsidRPr="00307CF5">
        <w:tab/>
        <w:t>Establecer la estructura y contenido de la información adicional para la presentación del Proyecto del Presupuesto de Egresos, para que la información financiera que generen y publiquen los entes obligados, sea con basen en estructuras y formatos armonizados.</w:t>
      </w:r>
    </w:p>
    <w:p w:rsidR="002930DA" w:rsidRPr="00307CF5" w:rsidRDefault="00520C4F" w:rsidP="002930DA">
      <w:pPr>
        <w:pStyle w:val="Texto"/>
        <w:spacing w:line="232" w:lineRule="exact"/>
        <w:rPr>
          <w:b/>
        </w:rPr>
      </w:pPr>
      <w:r>
        <w:rPr>
          <w:b/>
        </w:rPr>
        <w:t>Á</w:t>
      </w:r>
      <w:r w:rsidRPr="00307CF5">
        <w:rPr>
          <w:b/>
        </w:rPr>
        <w:t>mbito</w:t>
      </w:r>
      <w:bookmarkStart w:id="0" w:name="_GoBack"/>
      <w:bookmarkEnd w:id="0"/>
      <w:r w:rsidR="002930DA" w:rsidRPr="00307CF5">
        <w:rPr>
          <w:b/>
        </w:rPr>
        <w:t xml:space="preserve"> de aplicación</w:t>
      </w:r>
    </w:p>
    <w:p w:rsidR="002930DA" w:rsidRPr="00307CF5" w:rsidRDefault="002930DA" w:rsidP="002930DA">
      <w:pPr>
        <w:pStyle w:val="ROMANOS"/>
        <w:spacing w:line="232" w:lineRule="exact"/>
      </w:pPr>
      <w:r>
        <w:t>2</w:t>
      </w:r>
      <w:r w:rsidRPr="00307CF5">
        <w:t>.</w:t>
      </w:r>
      <w:r w:rsidRPr="00307CF5">
        <w:tab/>
        <w:t>Las presentes disposiciones serán de observancia obligatoria para la Federación, las entidades federativas, los municipios, y en su caso, las demarcaciones territoriales del Distrito Federal.</w:t>
      </w:r>
    </w:p>
    <w:p w:rsidR="002930DA" w:rsidRPr="00307CF5" w:rsidRDefault="002930DA" w:rsidP="002930DA">
      <w:pPr>
        <w:pStyle w:val="Texto"/>
        <w:spacing w:line="232" w:lineRule="exact"/>
        <w:rPr>
          <w:b/>
        </w:rPr>
      </w:pPr>
      <w:r w:rsidRPr="00307CF5">
        <w:rPr>
          <w:b/>
        </w:rPr>
        <w:t>Normas</w:t>
      </w:r>
    </w:p>
    <w:p w:rsidR="002930DA" w:rsidRPr="00307CF5" w:rsidRDefault="002930DA" w:rsidP="002930DA">
      <w:pPr>
        <w:pStyle w:val="ROMANOS"/>
        <w:spacing w:line="232" w:lineRule="exact"/>
      </w:pPr>
      <w:r>
        <w:t>3</w:t>
      </w:r>
      <w:r w:rsidRPr="00307CF5">
        <w:t>.</w:t>
      </w:r>
      <w:r w:rsidRPr="00307CF5">
        <w:tab/>
        <w:t>El Proyecto del Presupuesto de Egresos atendiendo lo dispuesto por el artículo 61 de la Ley General de Contabilidad Gubernamental, con la apertura del Clasificador por Objeto de Gasto, Clasificación Administrativa, Clasificación Funcional, Clasificación por Tipo de Gasto, vigentes a la fecha.</w:t>
      </w:r>
    </w:p>
    <w:p w:rsidR="002930DA" w:rsidRPr="00307CF5" w:rsidRDefault="002930DA" w:rsidP="002930DA">
      <w:pPr>
        <w:pStyle w:val="ROMANOS"/>
        <w:spacing w:line="232" w:lineRule="exact"/>
      </w:pPr>
      <w:r>
        <w:t>4</w:t>
      </w:r>
      <w:r w:rsidRPr="00307CF5">
        <w:t>.</w:t>
      </w:r>
      <w:r w:rsidRPr="00307CF5">
        <w:tab/>
        <w:t>Para el caso de la Federación la información a que se refiere esta norma se realizará de conformidad con lo establecido en la Ley Federal de Presupuesto y Responsabilidad Hacendaria.</w:t>
      </w:r>
    </w:p>
    <w:p w:rsidR="002930DA" w:rsidRPr="00307CF5" w:rsidRDefault="002930DA" w:rsidP="002930DA">
      <w:pPr>
        <w:pStyle w:val="Texto"/>
        <w:spacing w:line="242" w:lineRule="exact"/>
        <w:rPr>
          <w:b/>
        </w:rPr>
      </w:pPr>
      <w:r w:rsidRPr="00307CF5">
        <w:rPr>
          <w:b/>
        </w:rPr>
        <w:t>Precisiones al Formato</w:t>
      </w:r>
    </w:p>
    <w:p w:rsidR="002930DA" w:rsidRPr="00307CF5" w:rsidRDefault="002930DA" w:rsidP="002930DA">
      <w:pPr>
        <w:pStyle w:val="ROMANOS"/>
        <w:spacing w:line="242" w:lineRule="exact"/>
      </w:pPr>
      <w:r>
        <w:t>5</w:t>
      </w:r>
      <w:r w:rsidRPr="00307CF5">
        <w:t>.</w:t>
      </w:r>
      <w:r w:rsidRPr="00307CF5">
        <w:tab/>
        <w:t>Se deberá de considerar lo siguiente:</w:t>
      </w:r>
    </w:p>
    <w:p w:rsidR="002930DA" w:rsidRDefault="002930DA" w:rsidP="002930DA">
      <w:pPr>
        <w:pStyle w:val="ROMANOS"/>
        <w:spacing w:line="242" w:lineRule="exact"/>
      </w:pPr>
      <w:r>
        <w:tab/>
      </w:r>
      <w:r w:rsidRPr="00307CF5">
        <w:t>Presentar como mínimo con la apertura del Clasificador por Objeto de Gasto a segundo nivel, la Clasificación Administrativa a primer nivel, la Clasificación Funcional a primer nivel y la Clasificación por Tipo de Gasto.</w:t>
      </w:r>
    </w:p>
    <w:p w:rsidR="002930DA" w:rsidRPr="00307CF5" w:rsidRDefault="002930DA" w:rsidP="002930DA">
      <w:pPr>
        <w:pStyle w:val="Texto"/>
        <w:spacing w:line="242" w:lineRule="exact"/>
      </w:pPr>
      <w:r w:rsidRPr="00307CF5">
        <w:t>Formato del Proyecto del Presupuesto de Egresos Armonizado:</w:t>
      </w:r>
    </w:p>
    <w:tbl>
      <w:tblPr>
        <w:tblW w:w="8712" w:type="dxa"/>
        <w:tblInd w:w="144" w:type="dxa"/>
        <w:tblLayout w:type="fixed"/>
        <w:tblCellMar>
          <w:left w:w="72" w:type="dxa"/>
          <w:right w:w="72" w:type="dxa"/>
        </w:tblCellMar>
        <w:tblLook w:val="0000" w:firstRow="0" w:lastRow="0" w:firstColumn="0" w:lastColumn="0" w:noHBand="0" w:noVBand="0"/>
      </w:tblPr>
      <w:tblGrid>
        <w:gridCol w:w="6528"/>
        <w:gridCol w:w="2184"/>
      </w:tblGrid>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noWrap/>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Entidad Federativa/Municipio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Presupuesto de Egresos para el Ejercicio Fiscal XXXX</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Clasificador por Objeto del Gasto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Importe</w:t>
            </w: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Total</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Servicios Personales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Remuneraciones al Personal de Carácter Permanente</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Remuneraciones al Personal de Carácter Transitorio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Remuneraciones Adicionales y Especiales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Seguridad Social</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Otras Prestaciones Sociales y Económicas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Previsiones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Pago de Estímulos a Servidores Públicos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Materiales y Suministros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Materiales de Administración, Emisión de Documentos y Artículos Oficiales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Alimentos y Utensilios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Materias Primas y Materiales de Producción y Comercialización</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Materiales y Artículos de Construcción y de Reparación</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Productos Químicos, Farmacéuticos y de Laboratorio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Combustibles, Lubricantes y Aditivos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bl>
    <w:p w:rsidR="002930DA" w:rsidRPr="0017316A" w:rsidRDefault="002930DA" w:rsidP="002930DA">
      <w:pPr>
        <w:rPr>
          <w:sz w:val="2"/>
        </w:rPr>
      </w:pPr>
    </w:p>
    <w:tbl>
      <w:tblPr>
        <w:tblW w:w="8712" w:type="dxa"/>
        <w:tblInd w:w="144" w:type="dxa"/>
        <w:tblLayout w:type="fixed"/>
        <w:tblCellMar>
          <w:left w:w="72" w:type="dxa"/>
          <w:right w:w="72" w:type="dxa"/>
        </w:tblCellMar>
        <w:tblLook w:val="0000" w:firstRow="0" w:lastRow="0" w:firstColumn="0" w:lastColumn="0" w:noHBand="0" w:noVBand="0"/>
      </w:tblPr>
      <w:tblGrid>
        <w:gridCol w:w="6528"/>
        <w:gridCol w:w="2184"/>
      </w:tblGrid>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lastRenderedPageBreak/>
              <w:t>Vestuario, Blancos, Prendas de Protección y Artículos Deportivos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Materiales y Suministros para Seguridad</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left="432" w:firstLine="0"/>
              <w:rPr>
                <w:rFonts w:cs="Arial"/>
                <w:sz w:val="16"/>
                <w:szCs w:val="16"/>
              </w:rPr>
            </w:pPr>
            <w:r w:rsidRPr="007A3FCA">
              <w:rPr>
                <w:rFonts w:cs="Arial"/>
                <w:sz w:val="16"/>
                <w:szCs w:val="16"/>
              </w:rPr>
              <w:t>Herramientas, Refacciones y Accesorios Menores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Servicios Generales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Básicos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de Arrendamiento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Profesionales, Científicos, Técnicos y Otros Servicios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Financieros, Bancarios y Comerciales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de Instalación, Reparación, Mantenimiento y Conservación</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de Comunicación Social y Publicidad</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de Traslado y Viáticos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Servicios Oficiales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Otros Servicios Generales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rPr>
                <w:rFonts w:cs="Arial"/>
                <w:sz w:val="16"/>
                <w:szCs w:val="16"/>
              </w:rPr>
            </w:pPr>
            <w:r w:rsidRPr="007A3FCA">
              <w:rPr>
                <w:rFonts w:cs="Arial"/>
                <w:sz w:val="16"/>
                <w:szCs w:val="16"/>
              </w:rPr>
              <w:t>Transferencias, Asignaciones, Subsidios y Otras Ayudas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Transferencias Internas y Asignaciones al Sector Público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Transferencias al Resto del Sector Público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Subsidios y Subvenciones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Ayudas Sociales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Pensiones y Jubilaciones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Transferencias a Fideicomisos, Mandatos y Otros Análogos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Transferencias a la Seguridad Social</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Donativos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Transferencias al Exterior</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rPr>
                <w:rFonts w:cs="Arial"/>
                <w:sz w:val="16"/>
                <w:szCs w:val="16"/>
              </w:rPr>
            </w:pPr>
            <w:r w:rsidRPr="007A3FCA">
              <w:rPr>
                <w:rFonts w:cs="Arial"/>
                <w:sz w:val="16"/>
                <w:szCs w:val="16"/>
              </w:rPr>
              <w:t>Bienes Muebles, Inmuebles e Intangibles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Mobiliario y Equipo de Administración</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Mobiliario y Equipo Educacional y Recreativo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Equipo e Instrumental Médico y de Laboratorio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Vehículos y Equipo de Transporte</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Equipo de Defensa y Seguridad</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Maquinaria, Otros Equipos y Herramientas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Activos Biológicos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Bienes Inmuebles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Activos Intangibles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rPr>
                <w:rFonts w:cs="Arial"/>
                <w:sz w:val="16"/>
                <w:szCs w:val="16"/>
              </w:rPr>
            </w:pPr>
            <w:r w:rsidRPr="007A3FCA">
              <w:rPr>
                <w:rFonts w:cs="Arial"/>
                <w:sz w:val="16"/>
                <w:szCs w:val="16"/>
              </w:rPr>
              <w:t>Inversión Pública</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Obra Pública en Bienes de Dominio Público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Obra Pública en Bienes Propios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Proyectos Productivos y Acciones de Fomento</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rPr>
                <w:rFonts w:cs="Arial"/>
                <w:sz w:val="16"/>
                <w:szCs w:val="16"/>
              </w:rPr>
            </w:pPr>
            <w:r w:rsidRPr="007A3FCA">
              <w:rPr>
                <w:rFonts w:cs="Arial"/>
                <w:sz w:val="16"/>
                <w:szCs w:val="16"/>
              </w:rPr>
              <w:t>Inversiones Financieras y Otras Provisiones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Inversiones para el Fomento de Actividades Productivas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Acciones y Participaciones de Capital</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Compra de Títulos y Valores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Concesión de Préstamos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Inversiones en Fideicomisos, Mandatos y Otros Análogos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Otras Inversiones Financieras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left="432" w:firstLine="0"/>
              <w:rPr>
                <w:rFonts w:cs="Arial"/>
                <w:sz w:val="16"/>
                <w:szCs w:val="16"/>
              </w:rPr>
            </w:pPr>
            <w:r w:rsidRPr="007A3FCA">
              <w:rPr>
                <w:rFonts w:cs="Arial"/>
                <w:sz w:val="16"/>
                <w:szCs w:val="16"/>
              </w:rPr>
              <w:t>Provisiones para Contingencias y Otras Erogaciones Especiales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40" w:line="240" w:lineRule="auto"/>
              <w:ind w:firstLine="0"/>
              <w:jc w:val="center"/>
              <w:rPr>
                <w:rFonts w:cs="Arial"/>
                <w:sz w:val="16"/>
                <w:szCs w:val="16"/>
              </w:rPr>
            </w:pPr>
          </w:p>
        </w:tc>
      </w:tr>
    </w:tbl>
    <w:p w:rsidR="002930DA" w:rsidRPr="0017316A" w:rsidRDefault="002930DA" w:rsidP="002930DA">
      <w:pPr>
        <w:rPr>
          <w:sz w:val="2"/>
        </w:rPr>
      </w:pPr>
    </w:p>
    <w:tbl>
      <w:tblPr>
        <w:tblW w:w="8712" w:type="dxa"/>
        <w:tblInd w:w="144" w:type="dxa"/>
        <w:tblLayout w:type="fixed"/>
        <w:tblCellMar>
          <w:left w:w="72" w:type="dxa"/>
          <w:right w:w="72" w:type="dxa"/>
        </w:tblCellMar>
        <w:tblLook w:val="0000" w:firstRow="0" w:lastRow="0" w:firstColumn="0" w:lastColumn="0" w:noHBand="0" w:noVBand="0"/>
      </w:tblPr>
      <w:tblGrid>
        <w:gridCol w:w="6528"/>
        <w:gridCol w:w="2184"/>
      </w:tblGrid>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Participaciones y Aportaciones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Participaciones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Aportaciones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Convenios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Deuda Pública</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Amortización de la Deuda Pública</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Intereses de la Deuda Pública</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Comisiones de la Deuda Pública</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Gastos de la Deuda Pública</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Costo por Coberturas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Apoyos Financieros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left="432" w:firstLine="0"/>
              <w:rPr>
                <w:rFonts w:cs="Arial"/>
                <w:sz w:val="16"/>
                <w:szCs w:val="16"/>
              </w:rPr>
            </w:pPr>
            <w:r w:rsidRPr="007A3FCA">
              <w:rPr>
                <w:rFonts w:cs="Arial"/>
                <w:sz w:val="16"/>
                <w:szCs w:val="16"/>
              </w:rPr>
              <w:t>Adeudos de Ejercicios Fiscales Anteriores (ADEFAS)</w:t>
            </w: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trHeight w:val="144"/>
        </w:trPr>
        <w:tc>
          <w:tcPr>
            <w:tcW w:w="6528"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c>
          <w:tcPr>
            <w:tcW w:w="2184"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bl>
    <w:p w:rsidR="002930DA" w:rsidRPr="00307CF5" w:rsidRDefault="002930DA" w:rsidP="002930DA">
      <w:pPr>
        <w:pStyle w:val="Texto"/>
        <w:spacing w:before="60" w:after="60" w:line="240" w:lineRule="auto"/>
      </w:pPr>
    </w:p>
    <w:tbl>
      <w:tblPr>
        <w:tblW w:w="8712" w:type="dxa"/>
        <w:tblInd w:w="144" w:type="dxa"/>
        <w:tblCellMar>
          <w:left w:w="70" w:type="dxa"/>
          <w:right w:w="70" w:type="dxa"/>
        </w:tblCellMar>
        <w:tblLook w:val="0000" w:firstRow="0" w:lastRow="0" w:firstColumn="0" w:lastColumn="0" w:noHBand="0" w:noVBand="0"/>
      </w:tblPr>
      <w:tblGrid>
        <w:gridCol w:w="7229"/>
        <w:gridCol w:w="1483"/>
      </w:tblGrid>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noWrap/>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Entidad Federativa XXXX</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Presupuesto de Egresos para el Ejercicio Fiscal XXXX</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Clasificación Administrativa</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Importe</w:t>
            </w: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Total</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Poder Ejecutivo</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Poder Legislativo</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Poder Judicial</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roofErr w:type="spellStart"/>
            <w:r w:rsidRPr="007A3FCA">
              <w:rPr>
                <w:rFonts w:cs="Arial"/>
                <w:sz w:val="16"/>
                <w:szCs w:val="16"/>
              </w:rPr>
              <w:t>Organos</w:t>
            </w:r>
            <w:proofErr w:type="spellEnd"/>
            <w:r w:rsidRPr="007A3FCA">
              <w:rPr>
                <w:rFonts w:cs="Arial"/>
                <w:sz w:val="16"/>
                <w:szCs w:val="16"/>
              </w:rPr>
              <w:t xml:space="preserve"> Autónomos*</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Otras Entidades Paraestatales y organismos</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bl>
    <w:p w:rsidR="002930DA" w:rsidRPr="00307CF5" w:rsidRDefault="002930DA" w:rsidP="002930DA">
      <w:pPr>
        <w:pStyle w:val="Texto"/>
        <w:spacing w:before="60" w:after="60" w:line="240" w:lineRule="auto"/>
      </w:pPr>
    </w:p>
    <w:tbl>
      <w:tblPr>
        <w:tblW w:w="8712" w:type="dxa"/>
        <w:tblInd w:w="144" w:type="dxa"/>
        <w:tblCellMar>
          <w:left w:w="70" w:type="dxa"/>
          <w:right w:w="70" w:type="dxa"/>
        </w:tblCellMar>
        <w:tblLook w:val="0000" w:firstRow="0" w:lastRow="0" w:firstColumn="0" w:lastColumn="0" w:noHBand="0" w:noVBand="0"/>
      </w:tblPr>
      <w:tblGrid>
        <w:gridCol w:w="7229"/>
        <w:gridCol w:w="1483"/>
      </w:tblGrid>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noWrap/>
          </w:tcPr>
          <w:p w:rsidR="002930DA" w:rsidRPr="007A3FCA" w:rsidRDefault="002930DA" w:rsidP="0056108F">
            <w:pPr>
              <w:pStyle w:val="Texto"/>
              <w:spacing w:before="40" w:after="60" w:line="240" w:lineRule="auto"/>
              <w:ind w:firstLine="0"/>
              <w:jc w:val="center"/>
              <w:rPr>
                <w:rFonts w:cs="Arial"/>
                <w:sz w:val="16"/>
                <w:szCs w:val="16"/>
              </w:rPr>
            </w:pPr>
            <w:r w:rsidRPr="007A3FCA">
              <w:rPr>
                <w:rFonts w:cs="Arial"/>
                <w:sz w:val="16"/>
                <w:szCs w:val="16"/>
              </w:rPr>
              <w:t>Municipio de XXXX</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jc w:val="center"/>
              <w:rPr>
                <w:rFonts w:cs="Arial"/>
                <w:sz w:val="16"/>
                <w:szCs w:val="16"/>
              </w:rPr>
            </w:pPr>
            <w:r w:rsidRPr="007A3FCA">
              <w:rPr>
                <w:rFonts w:cs="Arial"/>
                <w:sz w:val="16"/>
                <w:szCs w:val="16"/>
              </w:rPr>
              <w:t>Presupuesto de Egresos para el Ejercicio Fiscal XXXX</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jc w:val="center"/>
              <w:rPr>
                <w:rFonts w:cs="Arial"/>
                <w:sz w:val="16"/>
                <w:szCs w:val="16"/>
              </w:rPr>
            </w:pPr>
            <w:r w:rsidRPr="007A3FCA">
              <w:rPr>
                <w:rFonts w:cs="Arial"/>
                <w:sz w:val="16"/>
                <w:szCs w:val="16"/>
              </w:rPr>
              <w:t>Clasificación Administrativa</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jc w:val="center"/>
              <w:rPr>
                <w:rFonts w:cs="Arial"/>
                <w:sz w:val="16"/>
                <w:szCs w:val="16"/>
              </w:rPr>
            </w:pPr>
            <w:r w:rsidRPr="007A3FCA">
              <w:rPr>
                <w:rFonts w:cs="Arial"/>
                <w:sz w:val="16"/>
                <w:szCs w:val="16"/>
              </w:rPr>
              <w:t>Importe</w:t>
            </w: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jc w:val="center"/>
              <w:rPr>
                <w:rFonts w:cs="Arial"/>
                <w:sz w:val="16"/>
                <w:szCs w:val="16"/>
              </w:rPr>
            </w:pPr>
            <w:r w:rsidRPr="007A3FCA">
              <w:rPr>
                <w:rFonts w:cs="Arial"/>
                <w:sz w:val="16"/>
                <w:szCs w:val="16"/>
              </w:rPr>
              <w:t>Total</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rPr>
                <w:rFonts w:cs="Arial"/>
                <w:sz w:val="16"/>
                <w:szCs w:val="16"/>
              </w:rPr>
            </w:pPr>
            <w:proofErr w:type="spellStart"/>
            <w:r w:rsidRPr="007A3FCA">
              <w:rPr>
                <w:rFonts w:cs="Arial"/>
                <w:sz w:val="16"/>
                <w:szCs w:val="16"/>
              </w:rPr>
              <w:t>Organo</w:t>
            </w:r>
            <w:proofErr w:type="spellEnd"/>
            <w:r w:rsidRPr="007A3FCA">
              <w:rPr>
                <w:rFonts w:cs="Arial"/>
                <w:sz w:val="16"/>
                <w:szCs w:val="16"/>
              </w:rPr>
              <w:t xml:space="preserve"> Ejecutivo Municipal</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rPr>
                <w:rFonts w:cs="Arial"/>
                <w:sz w:val="16"/>
                <w:szCs w:val="16"/>
              </w:rPr>
            </w:pPr>
            <w:r w:rsidRPr="007A3FCA">
              <w:rPr>
                <w:rFonts w:cs="Arial"/>
                <w:sz w:val="16"/>
                <w:szCs w:val="16"/>
              </w:rPr>
              <w:t>Otras Entidades Paraestatales y organismos</w:t>
            </w: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rPr>
                <w:rFonts w:cs="Arial"/>
                <w:sz w:val="16"/>
                <w:szCs w:val="16"/>
              </w:rPr>
            </w:pPr>
          </w:p>
        </w:tc>
        <w:tc>
          <w:tcPr>
            <w:tcW w:w="241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40" w:after="60" w:line="240" w:lineRule="auto"/>
              <w:ind w:firstLine="0"/>
              <w:rPr>
                <w:rFonts w:cs="Arial"/>
                <w:sz w:val="16"/>
                <w:szCs w:val="16"/>
              </w:rPr>
            </w:pPr>
          </w:p>
        </w:tc>
      </w:tr>
    </w:tbl>
    <w:p w:rsidR="002930DA" w:rsidRPr="00307CF5" w:rsidRDefault="002930DA" w:rsidP="002930DA">
      <w:pPr>
        <w:pStyle w:val="Texto"/>
        <w:spacing w:before="60" w:after="60" w:line="240" w:lineRule="auto"/>
      </w:pPr>
    </w:p>
    <w:tbl>
      <w:tblPr>
        <w:tblW w:w="8712" w:type="dxa"/>
        <w:tblInd w:w="144" w:type="dxa"/>
        <w:tblCellMar>
          <w:left w:w="72" w:type="dxa"/>
          <w:right w:w="72" w:type="dxa"/>
        </w:tblCellMar>
        <w:tblLook w:val="0000" w:firstRow="0" w:lastRow="0" w:firstColumn="0" w:lastColumn="0" w:noHBand="0" w:noVBand="0"/>
      </w:tblPr>
      <w:tblGrid>
        <w:gridCol w:w="7229"/>
        <w:gridCol w:w="1483"/>
      </w:tblGrid>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noWrap/>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Entidad Federativa/Municipio</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Presupuesto de Egresos para el Ejercicio Fiscal XXXX</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Clasificador Funcional del Gasto</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Importe</w:t>
            </w: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r w:rsidRPr="007A3FCA">
              <w:rPr>
                <w:rFonts w:cs="Arial"/>
                <w:sz w:val="16"/>
                <w:szCs w:val="16"/>
              </w:rPr>
              <w:t>Total</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Gobierno</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Desarrollo Social</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Desarrollo Económico</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r w:rsidRPr="007A3FCA">
              <w:rPr>
                <w:rFonts w:cs="Arial"/>
                <w:sz w:val="16"/>
                <w:szCs w:val="16"/>
              </w:rPr>
              <w:t>Otras no clasificadas en funciones anteriores</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60" w:after="60" w:line="240" w:lineRule="auto"/>
              <w:ind w:firstLine="0"/>
              <w:rPr>
                <w:rFonts w:cs="Arial"/>
                <w:sz w:val="16"/>
                <w:szCs w:val="16"/>
              </w:rPr>
            </w:pPr>
          </w:p>
        </w:tc>
      </w:tr>
    </w:tbl>
    <w:p w:rsidR="002930DA" w:rsidRPr="00307CF5" w:rsidRDefault="002930DA" w:rsidP="002930DA">
      <w:pPr>
        <w:pStyle w:val="Texto"/>
        <w:spacing w:before="40" w:after="40" w:line="240" w:lineRule="auto"/>
      </w:pPr>
    </w:p>
    <w:tbl>
      <w:tblPr>
        <w:tblW w:w="8712" w:type="dxa"/>
        <w:tblInd w:w="144" w:type="dxa"/>
        <w:tblCellMar>
          <w:left w:w="72" w:type="dxa"/>
          <w:right w:w="72" w:type="dxa"/>
        </w:tblCellMar>
        <w:tblLook w:val="0000" w:firstRow="0" w:lastRow="0" w:firstColumn="0" w:lastColumn="0" w:noHBand="0" w:noVBand="0"/>
      </w:tblPr>
      <w:tblGrid>
        <w:gridCol w:w="7229"/>
        <w:gridCol w:w="1483"/>
      </w:tblGrid>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noWrap/>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lastRenderedPageBreak/>
              <w:t>Entidad Federativa/Municipio</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Presupuesto de Egresos para el Ejercicio Fiscal XXXX</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Clasificación por Tipo de Gasto</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Importe</w:t>
            </w: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Total</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r w:rsidRPr="007A3FCA">
              <w:rPr>
                <w:rFonts w:cs="Arial"/>
                <w:sz w:val="16"/>
                <w:szCs w:val="16"/>
              </w:rPr>
              <w:t>Gasto Corriente</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r w:rsidRPr="007A3FCA">
              <w:rPr>
                <w:rFonts w:cs="Arial"/>
                <w:sz w:val="16"/>
                <w:szCs w:val="16"/>
              </w:rPr>
              <w:t>Gasto de Capital</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cantSplit/>
          <w:trHeight w:val="20"/>
        </w:trPr>
        <w:tc>
          <w:tcPr>
            <w:tcW w:w="7229"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r w:rsidRPr="007A3FCA">
              <w:rPr>
                <w:rFonts w:cs="Arial"/>
                <w:sz w:val="16"/>
                <w:szCs w:val="16"/>
              </w:rPr>
              <w:t>Amortización de la deuda y disminución de pasivos</w:t>
            </w:r>
          </w:p>
        </w:tc>
        <w:tc>
          <w:tcPr>
            <w:tcW w:w="2406"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bl>
    <w:p w:rsidR="002930DA" w:rsidRPr="00307CF5" w:rsidRDefault="002930DA" w:rsidP="002930DA">
      <w:pPr>
        <w:pStyle w:val="Texto"/>
        <w:spacing w:before="50" w:after="40" w:line="240" w:lineRule="auto"/>
      </w:pPr>
    </w:p>
    <w:tbl>
      <w:tblPr>
        <w:tblW w:w="6750" w:type="dxa"/>
        <w:tblInd w:w="1152" w:type="dxa"/>
        <w:tblLayout w:type="fixed"/>
        <w:tblCellMar>
          <w:left w:w="72" w:type="dxa"/>
          <w:right w:w="72" w:type="dxa"/>
        </w:tblCellMar>
        <w:tblLook w:val="0000" w:firstRow="0" w:lastRow="0" w:firstColumn="0" w:lastColumn="0" w:noHBand="0" w:noVBand="0"/>
      </w:tblPr>
      <w:tblGrid>
        <w:gridCol w:w="6750"/>
      </w:tblGrid>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noWrap/>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Entidad Federativa/Municipio</w:t>
            </w: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Presupuesto de Egresos para el Ejercicio Fiscal XXXX</w:t>
            </w: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Prioridades de Gasto</w:t>
            </w: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bl>
    <w:p w:rsidR="002930DA" w:rsidRPr="00307CF5" w:rsidRDefault="002930DA" w:rsidP="002930DA">
      <w:pPr>
        <w:pStyle w:val="Texto"/>
        <w:spacing w:before="50" w:after="40" w:line="240" w:lineRule="auto"/>
      </w:pPr>
    </w:p>
    <w:tbl>
      <w:tblPr>
        <w:tblW w:w="6750" w:type="dxa"/>
        <w:tblInd w:w="1152" w:type="dxa"/>
        <w:tblLayout w:type="fixed"/>
        <w:tblCellMar>
          <w:left w:w="72" w:type="dxa"/>
          <w:right w:w="72" w:type="dxa"/>
        </w:tblCellMar>
        <w:tblLook w:val="0000" w:firstRow="0" w:lastRow="0" w:firstColumn="0" w:lastColumn="0" w:noHBand="0" w:noVBand="0"/>
      </w:tblPr>
      <w:tblGrid>
        <w:gridCol w:w="6750"/>
      </w:tblGrid>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noWrap/>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Entidad Federativa/Municipio</w:t>
            </w: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Presupuesto de Egresos para el Ejercicio Fiscal XXXX</w:t>
            </w: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jc w:val="center"/>
              <w:rPr>
                <w:rFonts w:cs="Arial"/>
                <w:sz w:val="16"/>
                <w:szCs w:val="16"/>
              </w:rPr>
            </w:pPr>
            <w:r w:rsidRPr="007A3FCA">
              <w:rPr>
                <w:rFonts w:cs="Arial"/>
                <w:sz w:val="16"/>
                <w:szCs w:val="16"/>
              </w:rPr>
              <w:t>Programas y Proyectos</w:t>
            </w: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r w:rsidR="002930DA" w:rsidRPr="00B74CDA" w:rsidTr="0056108F">
        <w:trPr>
          <w:trHeight w:val="144"/>
        </w:trPr>
        <w:tc>
          <w:tcPr>
            <w:tcW w:w="6750" w:type="dxa"/>
            <w:tcBorders>
              <w:top w:val="single" w:sz="6" w:space="0" w:color="auto"/>
              <w:left w:val="single" w:sz="6" w:space="0" w:color="auto"/>
              <w:bottom w:val="single" w:sz="6" w:space="0" w:color="auto"/>
              <w:right w:val="single" w:sz="6" w:space="0" w:color="auto"/>
            </w:tcBorders>
          </w:tcPr>
          <w:p w:rsidR="002930DA" w:rsidRPr="007A3FCA" w:rsidRDefault="002930DA" w:rsidP="0056108F">
            <w:pPr>
              <w:pStyle w:val="Texto"/>
              <w:spacing w:before="50" w:after="40" w:line="240" w:lineRule="auto"/>
              <w:ind w:firstLine="0"/>
              <w:rPr>
                <w:rFonts w:cs="Arial"/>
                <w:sz w:val="16"/>
                <w:szCs w:val="16"/>
              </w:rPr>
            </w:pPr>
          </w:p>
        </w:tc>
      </w:tr>
    </w:tbl>
    <w:p w:rsidR="002930DA" w:rsidRPr="00307CF5" w:rsidRDefault="002930DA" w:rsidP="002930DA">
      <w:pPr>
        <w:pStyle w:val="Texto"/>
        <w:spacing w:before="50" w:after="40" w:line="240" w:lineRule="auto"/>
      </w:pPr>
    </w:p>
    <w:tbl>
      <w:tblPr>
        <w:tblW w:w="6750" w:type="dxa"/>
        <w:tblInd w:w="1150" w:type="dxa"/>
        <w:tblLayout w:type="fixed"/>
        <w:tblCellMar>
          <w:left w:w="70" w:type="dxa"/>
          <w:right w:w="70" w:type="dxa"/>
        </w:tblCellMar>
        <w:tblLook w:val="0000" w:firstRow="0" w:lastRow="0" w:firstColumn="0" w:lastColumn="0" w:noHBand="0" w:noVBand="0"/>
      </w:tblPr>
      <w:tblGrid>
        <w:gridCol w:w="3150"/>
        <w:gridCol w:w="1379"/>
        <w:gridCol w:w="1141"/>
        <w:gridCol w:w="1080"/>
      </w:tblGrid>
      <w:tr w:rsidR="002930DA" w:rsidRPr="00B74CDA" w:rsidTr="0056108F">
        <w:trPr>
          <w:trHeight w:val="144"/>
        </w:trPr>
        <w:tc>
          <w:tcPr>
            <w:tcW w:w="6750" w:type="dxa"/>
            <w:gridSpan w:val="4"/>
            <w:tcBorders>
              <w:top w:val="single" w:sz="6" w:space="0" w:color="auto"/>
              <w:left w:val="single" w:sz="6" w:space="0" w:color="auto"/>
              <w:bottom w:val="single" w:sz="6" w:space="0" w:color="auto"/>
              <w:right w:val="single" w:sz="6" w:space="0" w:color="auto"/>
            </w:tcBorders>
            <w:noWrap/>
            <w:vAlign w:val="center"/>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Entidad Federativa/Municipio</w:t>
            </w:r>
          </w:p>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Analítico de plazas</w:t>
            </w:r>
          </w:p>
        </w:tc>
      </w:tr>
      <w:tr w:rsidR="002930DA" w:rsidRPr="00B74CDA" w:rsidTr="0056108F">
        <w:trPr>
          <w:trHeight w:val="144"/>
        </w:trPr>
        <w:tc>
          <w:tcPr>
            <w:tcW w:w="3150" w:type="dxa"/>
            <w:vMerge w:val="restart"/>
            <w:tcBorders>
              <w:top w:val="single" w:sz="6" w:space="0" w:color="auto"/>
              <w:left w:val="single" w:sz="6" w:space="0" w:color="auto"/>
              <w:right w:val="single" w:sz="6" w:space="0" w:color="auto"/>
            </w:tcBorders>
            <w:vAlign w:val="center"/>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Plaza/puesto</w:t>
            </w:r>
          </w:p>
        </w:tc>
        <w:tc>
          <w:tcPr>
            <w:tcW w:w="1379" w:type="dxa"/>
            <w:vMerge w:val="restart"/>
            <w:tcBorders>
              <w:top w:val="single" w:sz="6" w:space="0" w:color="auto"/>
              <w:left w:val="single" w:sz="6" w:space="0" w:color="auto"/>
              <w:right w:val="single" w:sz="6" w:space="0" w:color="auto"/>
            </w:tcBorders>
            <w:vAlign w:val="center"/>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Número de plazas</w:t>
            </w:r>
          </w:p>
        </w:tc>
        <w:tc>
          <w:tcPr>
            <w:tcW w:w="2221" w:type="dxa"/>
            <w:gridSpan w:val="2"/>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Remuneraciones</w:t>
            </w:r>
          </w:p>
        </w:tc>
      </w:tr>
      <w:tr w:rsidR="002930DA" w:rsidRPr="00B74CDA" w:rsidTr="0056108F">
        <w:trPr>
          <w:trHeight w:val="144"/>
        </w:trPr>
        <w:tc>
          <w:tcPr>
            <w:tcW w:w="3150" w:type="dxa"/>
            <w:vMerge/>
            <w:tcBorders>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jc w:val="center"/>
              <w:rPr>
                <w:rFonts w:cs="Arial"/>
                <w:sz w:val="16"/>
                <w:szCs w:val="16"/>
              </w:rPr>
            </w:pPr>
          </w:p>
        </w:tc>
        <w:tc>
          <w:tcPr>
            <w:tcW w:w="1379" w:type="dxa"/>
            <w:vMerge/>
            <w:tcBorders>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jc w:val="center"/>
              <w:rPr>
                <w:rFonts w:cs="Arial"/>
                <w:sz w:val="16"/>
                <w:szCs w:val="16"/>
              </w:rPr>
            </w:pPr>
          </w:p>
        </w:tc>
        <w:tc>
          <w:tcPr>
            <w:tcW w:w="1141"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De</w:t>
            </w:r>
          </w:p>
        </w:tc>
        <w:tc>
          <w:tcPr>
            <w:tcW w:w="108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jc w:val="center"/>
              <w:rPr>
                <w:rFonts w:cs="Arial"/>
                <w:sz w:val="16"/>
                <w:szCs w:val="16"/>
              </w:rPr>
            </w:pPr>
            <w:r w:rsidRPr="007A3FCA">
              <w:rPr>
                <w:rFonts w:cs="Arial"/>
                <w:sz w:val="16"/>
                <w:szCs w:val="16"/>
              </w:rPr>
              <w:t>hasta</w:t>
            </w:r>
          </w:p>
        </w:tc>
      </w:tr>
      <w:tr w:rsidR="002930DA" w:rsidRPr="00B74CDA" w:rsidTr="0056108F">
        <w:trPr>
          <w:trHeight w:val="144"/>
        </w:trPr>
        <w:tc>
          <w:tcPr>
            <w:tcW w:w="315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379"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141"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c>
          <w:tcPr>
            <w:tcW w:w="108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r>
      <w:tr w:rsidR="002930DA" w:rsidRPr="00B74CDA" w:rsidTr="0056108F">
        <w:trPr>
          <w:trHeight w:val="144"/>
        </w:trPr>
        <w:tc>
          <w:tcPr>
            <w:tcW w:w="315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379"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141"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c>
          <w:tcPr>
            <w:tcW w:w="108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r>
      <w:tr w:rsidR="002930DA" w:rsidRPr="00B74CDA" w:rsidTr="0056108F">
        <w:trPr>
          <w:trHeight w:val="144"/>
        </w:trPr>
        <w:tc>
          <w:tcPr>
            <w:tcW w:w="315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379"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141"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c>
          <w:tcPr>
            <w:tcW w:w="108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r>
      <w:tr w:rsidR="002930DA" w:rsidRPr="00B74CDA" w:rsidTr="0056108F">
        <w:trPr>
          <w:trHeight w:val="144"/>
        </w:trPr>
        <w:tc>
          <w:tcPr>
            <w:tcW w:w="315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379"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141"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c>
          <w:tcPr>
            <w:tcW w:w="108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r>
      <w:tr w:rsidR="002930DA" w:rsidRPr="00B74CDA" w:rsidTr="0056108F">
        <w:trPr>
          <w:trHeight w:val="144"/>
        </w:trPr>
        <w:tc>
          <w:tcPr>
            <w:tcW w:w="315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379"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r w:rsidRPr="007A3FCA">
              <w:rPr>
                <w:rFonts w:cs="Arial"/>
                <w:sz w:val="16"/>
                <w:szCs w:val="16"/>
              </w:rPr>
              <w:t> </w:t>
            </w:r>
          </w:p>
        </w:tc>
        <w:tc>
          <w:tcPr>
            <w:tcW w:w="1141"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c>
          <w:tcPr>
            <w:tcW w:w="1080" w:type="dxa"/>
            <w:tcBorders>
              <w:top w:val="single" w:sz="6" w:space="0" w:color="auto"/>
              <w:left w:val="single" w:sz="6" w:space="0" w:color="auto"/>
              <w:bottom w:val="single" w:sz="6" w:space="0" w:color="auto"/>
              <w:right w:val="single" w:sz="6" w:space="0" w:color="auto"/>
            </w:tcBorders>
            <w:vAlign w:val="center"/>
          </w:tcPr>
          <w:p w:rsidR="002930DA" w:rsidRPr="007A3FCA" w:rsidRDefault="002930DA" w:rsidP="0056108F">
            <w:pPr>
              <w:pStyle w:val="Texto"/>
              <w:spacing w:before="40" w:after="40" w:line="240" w:lineRule="auto"/>
              <w:ind w:firstLine="0"/>
              <w:rPr>
                <w:rFonts w:cs="Arial"/>
                <w:sz w:val="16"/>
                <w:szCs w:val="16"/>
              </w:rPr>
            </w:pPr>
          </w:p>
        </w:tc>
      </w:tr>
    </w:tbl>
    <w:p w:rsidR="002930DA" w:rsidRDefault="002930DA" w:rsidP="002930DA">
      <w:pPr>
        <w:pStyle w:val="Texto"/>
        <w:spacing w:before="40" w:after="40" w:line="240" w:lineRule="auto"/>
        <w:ind w:firstLine="0"/>
      </w:pPr>
    </w:p>
    <w:p w:rsidR="002930DA" w:rsidRDefault="002930DA" w:rsidP="002930DA">
      <w:pPr>
        <w:pStyle w:val="Texto"/>
        <w:spacing w:line="252" w:lineRule="exact"/>
        <w:rPr>
          <w:szCs w:val="18"/>
        </w:rPr>
      </w:pPr>
      <w:r w:rsidRPr="00307CF5">
        <w:rPr>
          <w:szCs w:val="18"/>
        </w:rPr>
        <w:t xml:space="preserve">En la Ciudad de México, Distrito Federal, siendo las doce horas con catorce minutos del día 27 de febrero del año dos mil trece, con fundamento en los artículos 11 de la Ley General de Contabilidad Gubernamental, 12, fracción IV, y 64 del Reglamento Interior de la Secretaría de Hacienda y Crédito Público, el Titular de la </w:t>
      </w:r>
      <w:r w:rsidRPr="003C79E3">
        <w:rPr>
          <w:szCs w:val="18"/>
        </w:rPr>
        <w:t>Unidad de Contabilidad Gubernamental de la Subsecretaría de Egresos de la Secretaría de Hacienda y Crédito Público, en mi calidad de Secretario Técnico del Consejo Nacional de Armonización Contable, HAGO CONSTAR Y CERTIFICO que el documento consistente en 2 fojas útiles, impresas por anverso y reverso, rubricadas y cotejadas, denominado Norma para armonizar la presentación de la información adicional del Proyecto del Presupuesto de Egresos, corresponde con el texto aprobado por el Consejo Nacional de Armonización Contable, mismo que estuvo a la vista de los integrantes de dicho Consejo en su primera reunión celebrada, en segunda convocatoria</w:t>
      </w:r>
      <w:r w:rsidRPr="00307CF5">
        <w:rPr>
          <w:szCs w:val="18"/>
        </w:rPr>
        <w:t xml:space="preserve">, este 27 de febrero del presente año, situación que se certifica para los efectos legales conducentes.- El Secretario Técnico del Consejo Nacional de Armonización Contable, </w:t>
      </w:r>
      <w:r w:rsidRPr="00307CF5">
        <w:rPr>
          <w:b/>
          <w:szCs w:val="18"/>
        </w:rPr>
        <w:t>Juan Manuel Alcocer Gamba</w:t>
      </w:r>
      <w:r w:rsidRPr="00307CF5">
        <w:rPr>
          <w:szCs w:val="18"/>
        </w:rPr>
        <w:t xml:space="preserve">.- </w:t>
      </w:r>
      <w:r>
        <w:rPr>
          <w:szCs w:val="18"/>
        </w:rPr>
        <w:t>Rúbrica</w:t>
      </w:r>
      <w:r w:rsidRPr="00307CF5">
        <w:rPr>
          <w:szCs w:val="18"/>
        </w:rPr>
        <w:t>.</w:t>
      </w:r>
    </w:p>
    <w:sectPr w:rsidR="002930DA" w:rsidSect="0056108F">
      <w:headerReference w:type="even" r:id="rId7"/>
      <w:headerReference w:type="default" r:id="rId8"/>
      <w:pgSz w:w="12240" w:h="15840" w:code="1"/>
      <w:pgMar w:top="1152" w:right="1699" w:bottom="1296" w:left="1699"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0833" w:rsidRDefault="00E10833" w:rsidP="00E62986">
      <w:r>
        <w:separator/>
      </w:r>
    </w:p>
  </w:endnote>
  <w:endnote w:type="continuationSeparator" w:id="0">
    <w:p w:rsidR="00E10833" w:rsidRDefault="00E10833" w:rsidP="00E62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G Palacio (W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0833" w:rsidRDefault="00E10833" w:rsidP="00E62986">
      <w:r>
        <w:separator/>
      </w:r>
    </w:p>
  </w:footnote>
  <w:footnote w:type="continuationSeparator" w:id="0">
    <w:p w:rsidR="00E10833" w:rsidRDefault="00E10833" w:rsidP="00E629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108F" w:rsidRDefault="00A82B72" w:rsidP="0056108F">
    <w:pPr>
      <w:pStyle w:val="Fechas"/>
    </w:pPr>
    <w:r>
      <w:fldChar w:fldCharType="begin"/>
    </w:r>
    <w:r w:rsidR="00D10C86">
      <w:instrText>PAGE   \* MERGEFORMAT</w:instrText>
    </w:r>
    <w:r>
      <w:fldChar w:fldCharType="separate"/>
    </w:r>
    <w:r w:rsidR="00D10C86">
      <w:rPr>
        <w:noProof/>
      </w:rPr>
      <w:t>22</w:t>
    </w:r>
    <w:r>
      <w:fldChar w:fldCharType="end"/>
    </w:r>
    <w:r w:rsidR="00D10C86">
      <w:t xml:space="preserve">     (Tercera Sección)</w:t>
    </w:r>
    <w:r w:rsidR="00D10C86">
      <w:tab/>
      <w:t>DIARIO OFICIAL</w:t>
    </w:r>
    <w:r w:rsidR="00D10C86">
      <w:tab/>
      <w:t>Miércoles 3 de abril de 2013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0656" w:rsidRDefault="007A065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710AC4"/>
    <w:multiLevelType w:val="hybridMultilevel"/>
    <w:tmpl w:val="6DA842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A801CAD"/>
    <w:multiLevelType w:val="hybridMultilevel"/>
    <w:tmpl w:val="B0E616DC"/>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2">
    <w:nsid w:val="335C7C13"/>
    <w:multiLevelType w:val="hybridMultilevel"/>
    <w:tmpl w:val="672EEA44"/>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3">
    <w:nsid w:val="3E4354E8"/>
    <w:multiLevelType w:val="hybridMultilevel"/>
    <w:tmpl w:val="0E48295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nsid w:val="6FB9514D"/>
    <w:multiLevelType w:val="hybridMultilevel"/>
    <w:tmpl w:val="8E107266"/>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0DA"/>
    <w:rsid w:val="0003714F"/>
    <w:rsid w:val="000A2E09"/>
    <w:rsid w:val="000B66C4"/>
    <w:rsid w:val="001424C3"/>
    <w:rsid w:val="0018364D"/>
    <w:rsid w:val="00286483"/>
    <w:rsid w:val="002930DA"/>
    <w:rsid w:val="002B3B6B"/>
    <w:rsid w:val="00301FE2"/>
    <w:rsid w:val="004A0BF7"/>
    <w:rsid w:val="00520C4F"/>
    <w:rsid w:val="00550F9F"/>
    <w:rsid w:val="0056108F"/>
    <w:rsid w:val="005C4856"/>
    <w:rsid w:val="005F4FF7"/>
    <w:rsid w:val="006B3EAC"/>
    <w:rsid w:val="00726263"/>
    <w:rsid w:val="00772A7D"/>
    <w:rsid w:val="007744F3"/>
    <w:rsid w:val="007A0656"/>
    <w:rsid w:val="007A3FCA"/>
    <w:rsid w:val="00900EE8"/>
    <w:rsid w:val="0092168F"/>
    <w:rsid w:val="00A81477"/>
    <w:rsid w:val="00A82B72"/>
    <w:rsid w:val="00B574A2"/>
    <w:rsid w:val="00BA7F7C"/>
    <w:rsid w:val="00CE120F"/>
    <w:rsid w:val="00D10C86"/>
    <w:rsid w:val="00DB2365"/>
    <w:rsid w:val="00E10833"/>
    <w:rsid w:val="00E62986"/>
    <w:rsid w:val="00E747A3"/>
    <w:rsid w:val="00F33871"/>
    <w:rsid w:val="00FF455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2D283CB-582A-45E1-BB56-9A70057D5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0DA"/>
    <w:rPr>
      <w:rFonts w:ascii="Times New Roman" w:eastAsia="Times New Roman" w:hAnsi="Times New Roman"/>
      <w:sz w:val="24"/>
      <w:lang w:eastAsia="es-MX"/>
    </w:rPr>
  </w:style>
  <w:style w:type="paragraph" w:styleId="Ttulo1">
    <w:name w:val="heading 1"/>
    <w:basedOn w:val="Normal"/>
    <w:next w:val="Normal"/>
    <w:link w:val="Ttulo1Car"/>
    <w:qFormat/>
    <w:rsid w:val="002930DA"/>
    <w:pPr>
      <w:pBdr>
        <w:bottom w:val="single" w:sz="12" w:space="1" w:color="auto"/>
        <w:between w:val="single" w:sz="12" w:space="1" w:color="auto"/>
      </w:pBdr>
      <w:spacing w:before="120"/>
      <w:jc w:val="both"/>
      <w:outlineLvl w:val="0"/>
    </w:pPr>
    <w:rPr>
      <w:rFonts w:cs="CG Palacio (WN)"/>
      <w:b/>
      <w:sz w:val="18"/>
    </w:rPr>
  </w:style>
  <w:style w:type="paragraph" w:styleId="Ttulo2">
    <w:name w:val="heading 2"/>
    <w:basedOn w:val="Normal"/>
    <w:next w:val="Normal"/>
    <w:link w:val="Ttulo2Car"/>
    <w:qFormat/>
    <w:rsid w:val="002930DA"/>
    <w:pPr>
      <w:pBdr>
        <w:top w:val="double" w:sz="6" w:space="1" w:color="auto"/>
        <w:between w:val="double" w:sz="6" w:space="1" w:color="auto"/>
      </w:pBdr>
      <w:spacing w:after="101" w:line="216" w:lineRule="atLeast"/>
      <w:jc w:val="both"/>
      <w:outlineLvl w:val="1"/>
    </w:pPr>
    <w:rPr>
      <w:rFonts w:ascii="Arial" w:hAnsi="Arial" w:cs="Helv"/>
      <w:sz w:val="18"/>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2930DA"/>
    <w:rPr>
      <w:rFonts w:ascii="Times New Roman" w:eastAsia="Times New Roman" w:hAnsi="Times New Roman" w:cs="CG Palacio (WN)"/>
      <w:b/>
      <w:sz w:val="18"/>
      <w:szCs w:val="20"/>
      <w:lang w:val="es-ES" w:eastAsia="es-MX"/>
    </w:rPr>
  </w:style>
  <w:style w:type="character" w:customStyle="1" w:styleId="Ttulo2Car">
    <w:name w:val="Título 2 Car"/>
    <w:link w:val="Ttulo2"/>
    <w:rsid w:val="002930DA"/>
    <w:rPr>
      <w:rFonts w:ascii="Arial" w:eastAsia="Times New Roman" w:hAnsi="Arial" w:cs="Helv"/>
      <w:sz w:val="18"/>
      <w:szCs w:val="20"/>
      <w:lang w:val="es-ES_tradnl" w:eastAsia="es-MX"/>
    </w:rPr>
  </w:style>
  <w:style w:type="paragraph" w:customStyle="1" w:styleId="Texto">
    <w:name w:val="Texto"/>
    <w:basedOn w:val="Normal"/>
    <w:link w:val="TextoCar"/>
    <w:rsid w:val="002930DA"/>
    <w:pPr>
      <w:spacing w:after="101" w:line="216" w:lineRule="exact"/>
      <w:ind w:firstLine="288"/>
      <w:jc w:val="both"/>
    </w:pPr>
    <w:rPr>
      <w:rFonts w:ascii="Arial" w:hAnsi="Arial"/>
      <w:sz w:val="18"/>
    </w:rPr>
  </w:style>
  <w:style w:type="paragraph" w:customStyle="1" w:styleId="CABEZA">
    <w:name w:val="CABEZA"/>
    <w:basedOn w:val="Normal"/>
    <w:rsid w:val="002930DA"/>
    <w:pPr>
      <w:jc w:val="center"/>
    </w:pPr>
    <w:rPr>
      <w:rFonts w:cs="Arial"/>
      <w:b/>
      <w:sz w:val="28"/>
      <w:szCs w:val="28"/>
      <w:lang w:val="es-ES_tradnl"/>
    </w:rPr>
  </w:style>
  <w:style w:type="paragraph" w:customStyle="1" w:styleId="ROMANOS">
    <w:name w:val="ROMANOS"/>
    <w:basedOn w:val="Normal"/>
    <w:link w:val="ROMANOSCar"/>
    <w:rsid w:val="002930DA"/>
    <w:pPr>
      <w:tabs>
        <w:tab w:val="left" w:pos="720"/>
      </w:tabs>
      <w:spacing w:after="101" w:line="216" w:lineRule="exact"/>
      <w:ind w:left="720" w:hanging="432"/>
      <w:jc w:val="both"/>
    </w:pPr>
    <w:rPr>
      <w:rFonts w:ascii="Arial" w:hAnsi="Arial"/>
      <w:sz w:val="18"/>
      <w:szCs w:val="18"/>
    </w:rPr>
  </w:style>
  <w:style w:type="paragraph" w:customStyle="1" w:styleId="INCISO">
    <w:name w:val="INCISO"/>
    <w:basedOn w:val="Normal"/>
    <w:rsid w:val="002930DA"/>
    <w:pPr>
      <w:spacing w:after="101" w:line="216" w:lineRule="exact"/>
      <w:ind w:left="1080" w:hanging="360"/>
      <w:jc w:val="both"/>
    </w:pPr>
    <w:rPr>
      <w:rFonts w:ascii="Arial" w:hAnsi="Arial" w:cs="Arial"/>
      <w:sz w:val="18"/>
      <w:szCs w:val="18"/>
    </w:rPr>
  </w:style>
  <w:style w:type="paragraph" w:customStyle="1" w:styleId="Fechas">
    <w:name w:val="Fechas"/>
    <w:basedOn w:val="Texto"/>
    <w:autoRedefine/>
    <w:rsid w:val="002930DA"/>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rPr>
  </w:style>
  <w:style w:type="paragraph" w:customStyle="1" w:styleId="ANOTACION">
    <w:name w:val="ANOTACION"/>
    <w:basedOn w:val="Normal"/>
    <w:link w:val="ANOTACIONCar"/>
    <w:rsid w:val="002930DA"/>
    <w:pPr>
      <w:spacing w:before="101" w:after="101" w:line="216" w:lineRule="atLeast"/>
      <w:jc w:val="center"/>
    </w:pPr>
    <w:rPr>
      <w:b/>
      <w:sz w:val="18"/>
      <w:lang w:val="es-ES_tradnl"/>
    </w:rPr>
  </w:style>
  <w:style w:type="paragraph" w:customStyle="1" w:styleId="SUBIN">
    <w:name w:val="SUBIN"/>
    <w:basedOn w:val="Texto"/>
    <w:rsid w:val="002930DA"/>
    <w:pPr>
      <w:ind w:left="1987" w:hanging="720"/>
    </w:pPr>
    <w:rPr>
      <w:lang w:val="es-MX"/>
    </w:rPr>
  </w:style>
  <w:style w:type="paragraph" w:customStyle="1" w:styleId="Titulo1">
    <w:name w:val="Titulo 1"/>
    <w:basedOn w:val="Texto"/>
    <w:rsid w:val="002930DA"/>
    <w:pPr>
      <w:pBdr>
        <w:bottom w:val="single" w:sz="12" w:space="1" w:color="auto"/>
      </w:pBdr>
      <w:spacing w:before="120" w:after="0" w:line="240" w:lineRule="auto"/>
      <w:ind w:firstLine="0"/>
      <w:outlineLvl w:val="0"/>
    </w:pPr>
    <w:rPr>
      <w:rFonts w:ascii="Times New Roman" w:hAnsi="Times New Roman"/>
      <w:b/>
      <w:szCs w:val="18"/>
      <w:lang w:val="es-MX"/>
    </w:rPr>
  </w:style>
  <w:style w:type="paragraph" w:customStyle="1" w:styleId="Titulo2">
    <w:name w:val="Titulo 2"/>
    <w:basedOn w:val="Texto"/>
    <w:rsid w:val="002930DA"/>
    <w:pPr>
      <w:pBdr>
        <w:top w:val="double" w:sz="6" w:space="1" w:color="auto"/>
      </w:pBdr>
      <w:spacing w:line="240" w:lineRule="auto"/>
      <w:ind w:firstLine="0"/>
      <w:outlineLvl w:val="1"/>
    </w:pPr>
    <w:rPr>
      <w:lang w:val="es-MX"/>
    </w:rPr>
  </w:style>
  <w:style w:type="paragraph" w:customStyle="1" w:styleId="tt">
    <w:name w:val="tt"/>
    <w:basedOn w:val="Texto"/>
    <w:rsid w:val="002930DA"/>
    <w:pPr>
      <w:tabs>
        <w:tab w:val="left" w:pos="1320"/>
        <w:tab w:val="left" w:pos="1629"/>
      </w:tabs>
      <w:ind w:left="1647" w:hanging="1440"/>
    </w:pPr>
    <w:rPr>
      <w:lang w:val="es-ES_tradnl"/>
    </w:rPr>
  </w:style>
  <w:style w:type="paragraph" w:customStyle="1" w:styleId="sum">
    <w:name w:val="sum"/>
    <w:basedOn w:val="Texto"/>
    <w:rsid w:val="002930DA"/>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styleId="Encabezado">
    <w:name w:val="header"/>
    <w:basedOn w:val="Normal"/>
    <w:link w:val="EncabezadoCar"/>
    <w:rsid w:val="002930DA"/>
    <w:pPr>
      <w:tabs>
        <w:tab w:val="center" w:pos="4419"/>
        <w:tab w:val="right" w:pos="8838"/>
      </w:tabs>
    </w:pPr>
  </w:style>
  <w:style w:type="character" w:customStyle="1" w:styleId="EncabezadoCar">
    <w:name w:val="Encabezado Car"/>
    <w:link w:val="Encabezado"/>
    <w:rsid w:val="002930DA"/>
    <w:rPr>
      <w:rFonts w:ascii="Times New Roman" w:eastAsia="Times New Roman" w:hAnsi="Times New Roman" w:cs="Times New Roman"/>
      <w:sz w:val="24"/>
      <w:szCs w:val="20"/>
      <w:lang w:val="es-ES" w:eastAsia="es-MX"/>
    </w:rPr>
  </w:style>
  <w:style w:type="paragraph" w:customStyle="1" w:styleId="EstilotextoPrimeralnea0">
    <w:name w:val="Estilo texto + Primera línea:  0&quot;"/>
    <w:basedOn w:val="Normal"/>
    <w:rsid w:val="002930DA"/>
    <w:pPr>
      <w:spacing w:after="101" w:line="216" w:lineRule="exact"/>
      <w:jc w:val="both"/>
    </w:pPr>
    <w:rPr>
      <w:rFonts w:ascii="Arial" w:hAnsi="Arial"/>
      <w:sz w:val="18"/>
      <w:lang w:val="es-MX"/>
    </w:rPr>
  </w:style>
  <w:style w:type="character" w:customStyle="1" w:styleId="TextoCar">
    <w:name w:val="Texto Car"/>
    <w:link w:val="Texto"/>
    <w:locked/>
    <w:rsid w:val="002930DA"/>
    <w:rPr>
      <w:rFonts w:ascii="Arial" w:eastAsia="Times New Roman" w:hAnsi="Arial" w:cs="Arial"/>
      <w:sz w:val="18"/>
      <w:szCs w:val="20"/>
      <w:lang w:val="es-ES" w:eastAsia="es-MX"/>
    </w:rPr>
  </w:style>
  <w:style w:type="character" w:customStyle="1" w:styleId="ROMANOSCar">
    <w:name w:val="ROMANOS Car"/>
    <w:link w:val="ROMANOS"/>
    <w:locked/>
    <w:rsid w:val="002930DA"/>
    <w:rPr>
      <w:rFonts w:ascii="Arial" w:eastAsia="Times New Roman" w:hAnsi="Arial" w:cs="Arial"/>
      <w:sz w:val="18"/>
      <w:szCs w:val="18"/>
      <w:lang w:val="es-ES" w:eastAsia="es-MX"/>
    </w:rPr>
  </w:style>
  <w:style w:type="character" w:customStyle="1" w:styleId="ANOTACIONCar">
    <w:name w:val="ANOTACION Car"/>
    <w:link w:val="ANOTACION"/>
    <w:locked/>
    <w:rsid w:val="002930DA"/>
    <w:rPr>
      <w:rFonts w:ascii="Times New Roman" w:eastAsia="Times New Roman" w:hAnsi="Times New Roman" w:cs="Times New Roman"/>
      <w:b/>
      <w:sz w:val="18"/>
      <w:szCs w:val="20"/>
      <w:lang w:val="es-ES_tradnl" w:eastAsia="es-MX"/>
    </w:rPr>
  </w:style>
  <w:style w:type="paragraph" w:styleId="Piedepgina">
    <w:name w:val="footer"/>
    <w:basedOn w:val="Normal"/>
    <w:link w:val="PiedepginaCar"/>
    <w:rsid w:val="002930DA"/>
    <w:pPr>
      <w:tabs>
        <w:tab w:val="center" w:pos="4419"/>
        <w:tab w:val="right" w:pos="8838"/>
      </w:tabs>
    </w:pPr>
  </w:style>
  <w:style w:type="character" w:customStyle="1" w:styleId="PiedepginaCar">
    <w:name w:val="Pie de página Car"/>
    <w:link w:val="Piedepgina"/>
    <w:rsid w:val="002930DA"/>
    <w:rPr>
      <w:rFonts w:ascii="Times New Roman" w:eastAsia="Times New Roman" w:hAnsi="Times New Roman" w:cs="Times New Roman"/>
      <w:sz w:val="24"/>
      <w:szCs w:val="20"/>
      <w:lang w:val="es-ES" w:eastAsia="es-MX"/>
    </w:rPr>
  </w:style>
  <w:style w:type="character" w:styleId="Nmerodepgina">
    <w:name w:val="page number"/>
    <w:basedOn w:val="Fuentedeprrafopredeter"/>
    <w:rsid w:val="002930DA"/>
  </w:style>
  <w:style w:type="table" w:styleId="Tablaconcuadrcula">
    <w:name w:val="Table Grid"/>
    <w:basedOn w:val="Tablanormal"/>
    <w:uiPriority w:val="59"/>
    <w:rsid w:val="002930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2930DA"/>
    <w:pPr>
      <w:spacing w:after="200" w:line="276" w:lineRule="auto"/>
      <w:ind w:left="720"/>
      <w:contextualSpacing/>
    </w:pPr>
    <w:rPr>
      <w:rFonts w:ascii="Calibri" w:eastAsia="Calibri" w:hAnsi="Calibri"/>
      <w:sz w:val="22"/>
      <w:szCs w:val="22"/>
      <w:lang w:val="es-MX" w:eastAsia="en-US"/>
    </w:rPr>
  </w:style>
  <w:style w:type="paragraph" w:styleId="Textoindependiente">
    <w:name w:val="Body Text"/>
    <w:basedOn w:val="Normal"/>
    <w:link w:val="TextoindependienteCar"/>
    <w:rsid w:val="002930DA"/>
    <w:pPr>
      <w:spacing w:after="120"/>
    </w:pPr>
    <w:rPr>
      <w:sz w:val="20"/>
      <w:lang w:eastAsia="es-ES"/>
    </w:rPr>
  </w:style>
  <w:style w:type="character" w:customStyle="1" w:styleId="TextoindependienteCar">
    <w:name w:val="Texto independiente Car"/>
    <w:link w:val="Textoindependiente"/>
    <w:rsid w:val="002930DA"/>
    <w:rPr>
      <w:rFonts w:ascii="Times New Roman" w:eastAsia="Times New Roman" w:hAnsi="Times New Roman" w:cs="Times New Roman"/>
      <w:sz w:val="20"/>
      <w:szCs w:val="20"/>
      <w:lang w:val="es-ES" w:eastAsia="es-ES"/>
    </w:rPr>
  </w:style>
  <w:style w:type="character" w:customStyle="1" w:styleId="TextoCarCar">
    <w:name w:val="Texto Car Car"/>
    <w:rsid w:val="002930DA"/>
    <w:rPr>
      <w:rFonts w:ascii="Arial" w:hAnsi="Arial" w:cs="Arial"/>
      <w:sz w:val="18"/>
      <w:szCs w:val="18"/>
      <w:lang w:val="es-ES" w:eastAsia="es-ES" w:bidi="ar-SA"/>
    </w:rPr>
  </w:style>
  <w:style w:type="paragraph" w:styleId="Textodeglobo">
    <w:name w:val="Balloon Text"/>
    <w:basedOn w:val="Normal"/>
    <w:link w:val="TextodegloboCar"/>
    <w:rsid w:val="002930DA"/>
    <w:rPr>
      <w:rFonts w:ascii="Tahoma" w:hAnsi="Tahoma" w:cs="Tahoma"/>
      <w:sz w:val="16"/>
      <w:szCs w:val="16"/>
    </w:rPr>
  </w:style>
  <w:style w:type="character" w:customStyle="1" w:styleId="TextodegloboCar">
    <w:name w:val="Texto de globo Car"/>
    <w:link w:val="Textodeglobo"/>
    <w:rsid w:val="002930DA"/>
    <w:rPr>
      <w:rFonts w:ascii="Tahoma" w:eastAsia="Times New Roman" w:hAnsi="Tahoma" w:cs="Tahoma"/>
      <w:sz w:val="16"/>
      <w:szCs w:val="16"/>
      <w:lang w:val="es-ES" w:eastAsia="es-MX"/>
    </w:rPr>
  </w:style>
  <w:style w:type="paragraph" w:customStyle="1" w:styleId="Sumario">
    <w:name w:val="Sumario"/>
    <w:basedOn w:val="Normal"/>
    <w:rsid w:val="002930DA"/>
    <w:pPr>
      <w:tabs>
        <w:tab w:val="right" w:leader="dot" w:pos="8107"/>
        <w:tab w:val="right" w:pos="8640"/>
      </w:tabs>
      <w:spacing w:line="260" w:lineRule="exact"/>
      <w:ind w:left="274" w:right="749"/>
      <w:jc w:val="both"/>
    </w:pPr>
    <w:rPr>
      <w:rFonts w:ascii="Arial" w:hAnsi="Arial"/>
      <w:sz w:val="18"/>
      <w:szCs w:val="18"/>
      <w:lang w:eastAsia="es-ES"/>
    </w:rPr>
  </w:style>
  <w:style w:type="paragraph" w:customStyle="1" w:styleId="Secreta">
    <w:name w:val="Secreta"/>
    <w:basedOn w:val="Normal"/>
    <w:autoRedefine/>
    <w:rsid w:val="002930DA"/>
    <w:pPr>
      <w:tabs>
        <w:tab w:val="right" w:leader="dot" w:pos="8100"/>
        <w:tab w:val="right" w:pos="8640"/>
      </w:tabs>
      <w:spacing w:line="334" w:lineRule="exact"/>
      <w:ind w:left="274" w:right="749"/>
      <w:jc w:val="both"/>
    </w:pPr>
    <w:rPr>
      <w:b/>
      <w:sz w:val="20"/>
      <w:u w:val="single"/>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1130</Words>
  <Characters>6216</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Secretaria de Hacienda y Credito Publico</Company>
  <LinksUpToDate>false</LinksUpToDate>
  <CharactersWithSpaces>7332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julio_dominguez</dc:creator>
  <cp:keywords/>
  <cp:lastModifiedBy>CATASTRO VANEGAS</cp:lastModifiedBy>
  <cp:revision>2</cp:revision>
  <dcterms:created xsi:type="dcterms:W3CDTF">2018-10-03T14:53:00Z</dcterms:created>
  <dcterms:modified xsi:type="dcterms:W3CDTF">2018-10-03T14:53:00Z</dcterms:modified>
</cp:coreProperties>
</file>